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PROCURA SPECIALE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artt. 1387 e seguenti del codice civile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(rappresentato):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NOMINA E COSTITUISCE PROPRIO PROCURATORE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(procuratore):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conferendogli/le procura speciale a compiere in suo nome e per suo conto il seguente atto / operazione: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Il rappresentato dichiara di avere per rato e valido l'operato del procuratore nei limiti della presente procura, che resta valida fino al ______________ (o fino a revoca).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rappresentato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procura deve avere la stessa forma richiesta per l'atto da compiere (art. 1392 c.c.): per atti su immobili e per molti atti bancari va fatta dal notaio (atto pubblico o firma autenticata).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 Speciale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