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DICHIARAZIONE SOSTITUTIVA DI CERTIFICAZIONE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Autocertificazione di esistenza in vita · art. 46 del D.P.R. 28 dicembre 2000, n. 445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CAP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Via / Piazza e numero civico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consapevole delle sanzioni penali previste dall'art. 76 del D.P.R. 445/2000 in caso di dichiarazioni false o mendaci, e della decadenza dai benefici eventualmente ottenuti sulla base di una dichiarazione non veritiera (art. 75 del D.P.R. 445/2000),</w:t>
      </w:r>
    </w:p>
    <w:p>
      <w:pPr>
        <w:jc w:val="center"/>
      </w:pPr>
      <w:r>
        <w:rPr>
          <w:b/>
          <w:color w:val="185ABD"/>
          <w:sz w:val="26"/>
        </w:rPr>
        <w:t>DICHIARA</w:t>
      </w:r>
    </w:p>
    <w:p>
      <w:pPr>
        <w:spacing w:before="120"/>
      </w:pPr>
      <w:r>
        <w:t>di essere vivente alla data di sottoscrizione della presente dichiarazione.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dichiarante (firma leggibile)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La dichiarazione non richiede l'autentica della firma ed è esente dall'imposta di bollo (art. 37 del D.P.R. 445/2000). Se non viene firmata davanti al dipendente che la riceve, va consegnata o inviata insieme alla fotocopia di un documento d'identità valido del dichiarante (art. 38 del D.P.R. 445/2000).</w:t>
      </w:r>
    </w:p>
    <w:p>
      <w:pPr>
        <w:spacing w:before="120"/>
      </w:pPr>
      <w:r>
        <w:rPr>
          <w:color w:val="5B6573"/>
          <w:sz w:val="16"/>
        </w:rPr>
        <w:t>Trattamento dei dati personali: i dati sono raccolti dal soggetto che riceve la dichiarazione e usati solo per il procedimento per cui viene presentata (Regolamento UE 2016/679).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